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D6" w:rsidRPr="00B52B4A" w:rsidRDefault="00F045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2B4A" w:rsidRPr="00B52B4A" w:rsidRDefault="00B52B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2B4A" w:rsidRPr="00B52B4A" w:rsidRDefault="00B52B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2B4A" w:rsidRPr="00B52B4A" w:rsidRDefault="00B52B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2B4A" w:rsidRPr="00B52B4A" w:rsidRDefault="00B52B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2B4A" w:rsidRPr="00053BF6" w:rsidRDefault="00053BF6" w:rsidP="00843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и взыскание задолженности. Изменения в налоговом законодател</w:t>
      </w:r>
      <w:r w:rsidR="0084351B">
        <w:rPr>
          <w:rFonts w:ascii="Times New Roman" w:hAnsi="Times New Roman" w:cs="Times New Roman"/>
          <w:sz w:val="28"/>
          <w:szCs w:val="28"/>
        </w:rPr>
        <w:t>ьстве с 01.01.2019 года.</w:t>
      </w: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Default="00843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урегулирования задолженности</w:t>
      </w:r>
    </w:p>
    <w:p w:rsidR="0084351B" w:rsidRPr="00053BF6" w:rsidRDefault="00843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Трубаченко П.В.</w:t>
      </w: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</w:pPr>
    </w:p>
    <w:p w:rsidR="00B52B4A" w:rsidRPr="00053BF6" w:rsidRDefault="00B52B4A">
      <w:pPr>
        <w:rPr>
          <w:rFonts w:ascii="Times New Roman" w:hAnsi="Times New Roman" w:cs="Times New Roman"/>
          <w:sz w:val="28"/>
          <w:szCs w:val="28"/>
        </w:rPr>
        <w:sectPr w:rsidR="00B52B4A" w:rsidRPr="00053BF6" w:rsidSect="00F045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B4A" w:rsidRPr="00522F3C" w:rsidRDefault="00522F3C">
      <w:pPr>
        <w:rPr>
          <w:rFonts w:ascii="Times New Roman" w:hAnsi="Times New Roman" w:cs="Times New Roman"/>
          <w:sz w:val="28"/>
          <w:szCs w:val="28"/>
        </w:rPr>
        <w:sectPr w:rsidR="00B52B4A" w:rsidRPr="00522F3C" w:rsidSect="00B52B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52B4A">
        <w:rPr>
          <w:rFonts w:ascii="Times New Roman" w:hAnsi="Times New Roman" w:cs="Times New Roman"/>
          <w:sz w:val="28"/>
          <w:szCs w:val="28"/>
        </w:rPr>
        <w:object w:dxaOrig="7153" w:dyaOrig="5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442.5pt" o:ole="">
            <v:imagedata r:id="rId5" o:title=""/>
          </v:shape>
          <o:OLEObject Type="Embed" ProgID="PowerPoint.Slide.12" ShapeID="_x0000_i1025" DrawAspect="Content" ObjectID="_1610173181" r:id="rId6"/>
        </w:object>
      </w:r>
    </w:p>
    <w:p w:rsidR="009C4A24" w:rsidRPr="009C4A24" w:rsidRDefault="009C4A24" w:rsidP="009C4A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 по вопросам урегулирования задолженности в НК РФ с 01.01.2019 года:</w:t>
      </w:r>
    </w:p>
    <w:p w:rsidR="009C4A24" w:rsidRDefault="009C4A24" w:rsidP="009C4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A24" w:rsidRDefault="00B52B4A" w:rsidP="009C4A2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A24">
        <w:rPr>
          <w:rFonts w:ascii="Times New Roman" w:hAnsi="Times New Roman" w:cs="Times New Roman"/>
          <w:sz w:val="28"/>
          <w:szCs w:val="28"/>
        </w:rPr>
        <w:t>Требованием об уплате налога признается извещение налогоплательщика о неуплаченной сумме налога, а также об обязанности уплатить в установленный срок неуплаченную сумму налога.</w:t>
      </w:r>
      <w:r w:rsidR="009C4A24" w:rsidRPr="009C4A24">
        <w:rPr>
          <w:rFonts w:ascii="Times New Roman" w:hAnsi="Times New Roman" w:cs="Times New Roman"/>
          <w:sz w:val="28"/>
          <w:szCs w:val="28"/>
        </w:rPr>
        <w:t xml:space="preserve"> 27 декабря 2018 года внесены изменения в ст. 69 НК РФ, а именно исключен п. 5 ст. 69, в котором указывалось, что требование направляется </w:t>
      </w:r>
      <w:proofErr w:type="gramStart"/>
      <w:r w:rsidR="009C4A24" w:rsidRPr="009C4A24">
        <w:rPr>
          <w:rFonts w:ascii="Times New Roman" w:hAnsi="Times New Roman" w:cs="Times New Roman"/>
          <w:sz w:val="28"/>
          <w:szCs w:val="28"/>
        </w:rPr>
        <w:t>НП</w:t>
      </w:r>
      <w:proofErr w:type="gramEnd"/>
      <w:r w:rsidR="009C4A24" w:rsidRPr="009C4A24">
        <w:rPr>
          <w:rFonts w:ascii="Times New Roman" w:hAnsi="Times New Roman" w:cs="Times New Roman"/>
          <w:sz w:val="28"/>
          <w:szCs w:val="28"/>
        </w:rPr>
        <w:t xml:space="preserve"> НО по месту учета или НО, вынесшим решение о привлечении к ответственности. Изменения вступают в силу с 28.01.2019 года</w:t>
      </w:r>
      <w:r w:rsidR="009C4A24">
        <w:rPr>
          <w:rFonts w:ascii="Times New Roman" w:hAnsi="Times New Roman" w:cs="Times New Roman"/>
          <w:sz w:val="28"/>
          <w:szCs w:val="28"/>
        </w:rPr>
        <w:t>.</w:t>
      </w:r>
    </w:p>
    <w:p w:rsidR="009C4A24" w:rsidRDefault="009C4A24" w:rsidP="009C4A2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ст. 59 в п.4.1 и появление нового основания в п. 4.3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старая редакция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новая редакция</w:t>
        </w:r>
      </w:hyperlink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4.1)     вынесения     судебным        4.1)     вынесения     судебным</w:t>
      </w:r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приставом-исполнителем                 </w:t>
      </w:r>
      <w:proofErr w:type="spellStart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приставом-исполнителем</w:t>
      </w:r>
      <w:proofErr w:type="spellEnd"/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постановления     об     окончании     постановления     об     окончании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исполнительного  производства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исполнительного  производства  при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возврате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взыскателю     возврате                взыскателю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исполнительного    документа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исполнительного    документа    по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основаниям,        предусмотренным     основаниям,        предусмотренным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пунктами  3  и 4 части 1 статьи 46     пунктами  3  и 4 части 1 статьи 46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 закона  от 2 октября     Федерального  закона  от 2 октября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2007    года    N    229-ФЗ    "Об     2007    года    N    229-ФЗ    "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</w:t>
      </w:r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исполнительном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производстве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", если     исполнительном производстве", если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  даты  образования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недоимки  и     с   даты  образования  недоимки  и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(или)  задолженности  по  пеням  и     (или)  задолженности  по  пеням  и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штрафам  прошло  более пяти лет,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штрафам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  размер    которых   не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следующих случаях:                     превышает   размера  требований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</w:t>
      </w:r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ее  размер не превышает размера     должнику,           установленного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требований       к       должнику,     законодательством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</w:t>
      </w:r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установленного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законодательством     Федерации    о   несостоятельности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Российской       Федерации       о     (банкротстве)    для   возбуждения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несостоятельности    (банкротстве)     производства     по     делу     о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 возбуждения  производства  по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банкротстве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 прошло  более  пяти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делу о банкротстве;                    лет;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судом  возвращено  заявление  о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признании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должника  банкротом или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прекращено  производство по делу о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банкротстве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в связи с отсутствием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средств,      достаточных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</w:t>
      </w:r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возмещения  судебных  расходов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проведение процедур, применяемых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деле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 банкротстве;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hyperlink r:id="rId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Дополнение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пункта  1  статьи  59  подпунктом  4.3.  См.  текст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новой</w:t>
      </w:r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hyperlink r:id="rId1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редакции</w:t>
        </w:r>
      </w:hyperlink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4.3)  принятия судом акта о возвращении заявления о признании должника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банкротом  или  прекращении  производства по делу о банкротстве в связи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отсутствием  средств,  достаточных  для  возмещения  судебных расходов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проведение процедур, применяемых в деле о банкротстве;</w:t>
      </w:r>
    </w:p>
    <w:p w:rsidR="009C4A24" w:rsidRDefault="009C4A24" w:rsidP="009C4A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C4A24" w:rsidRDefault="009C4A24">
      <w:pPr>
        <w:rPr>
          <w:rFonts w:ascii="Times New Roman" w:hAnsi="Times New Roman" w:cs="Times New Roman"/>
          <w:sz w:val="28"/>
          <w:szCs w:val="28"/>
        </w:rPr>
      </w:pPr>
    </w:p>
    <w:p w:rsidR="009C4A24" w:rsidRDefault="009C4A24">
      <w:pPr>
        <w:rPr>
          <w:rFonts w:ascii="Times New Roman" w:hAnsi="Times New Roman" w:cs="Times New Roman"/>
          <w:sz w:val="28"/>
          <w:szCs w:val="28"/>
        </w:rPr>
        <w:sectPr w:rsidR="009C4A24" w:rsidSect="00B52B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4A24" w:rsidRDefault="00522F3C">
      <w:pPr>
        <w:rPr>
          <w:rFonts w:ascii="Times New Roman" w:hAnsi="Times New Roman" w:cs="Times New Roman"/>
          <w:sz w:val="28"/>
          <w:szCs w:val="28"/>
        </w:rPr>
      </w:pPr>
      <w:r w:rsidRPr="009C4A24">
        <w:rPr>
          <w:rFonts w:ascii="Times New Roman" w:hAnsi="Times New Roman" w:cs="Times New Roman"/>
          <w:sz w:val="28"/>
          <w:szCs w:val="28"/>
        </w:rPr>
        <w:object w:dxaOrig="7179" w:dyaOrig="5365">
          <v:shape id="_x0000_i1026" type="#_x0000_t75" style="width:620.25pt;height:463.5pt" o:ole="">
            <v:imagedata r:id="rId11" o:title=""/>
          </v:shape>
          <o:OLEObject Type="Embed" ProgID="PowerPoint.Slide.12" ShapeID="_x0000_i1026" DrawAspect="Content" ObjectID="_1610173182" r:id="rId12"/>
        </w:object>
      </w:r>
    </w:p>
    <w:p w:rsidR="00053BF6" w:rsidRDefault="00522F3C">
      <w:pPr>
        <w:rPr>
          <w:rFonts w:ascii="Times New Roman" w:hAnsi="Times New Roman" w:cs="Times New Roman"/>
          <w:sz w:val="28"/>
          <w:szCs w:val="28"/>
        </w:rPr>
      </w:pPr>
      <w:r w:rsidRPr="00053BF6">
        <w:rPr>
          <w:rFonts w:ascii="Times New Roman" w:hAnsi="Times New Roman" w:cs="Times New Roman"/>
          <w:b/>
          <w:bCs/>
          <w:sz w:val="28"/>
          <w:szCs w:val="28"/>
        </w:rPr>
        <w:object w:dxaOrig="7109" w:dyaOrig="5310">
          <v:shape id="_x0000_i1027" type="#_x0000_t75" style="width:596.25pt;height:445.5pt" o:ole="">
            <v:imagedata r:id="rId13" o:title=""/>
          </v:shape>
          <o:OLEObject Type="Embed" ProgID="PowerPoint.Slide.12" ShapeID="_x0000_i1027" DrawAspect="Content" ObjectID="_1610173183" r:id="rId14"/>
        </w:object>
      </w:r>
    </w:p>
    <w:p w:rsidR="009C4A24" w:rsidRDefault="00522F3C">
      <w:pPr>
        <w:rPr>
          <w:rFonts w:ascii="Times New Roman" w:hAnsi="Times New Roman" w:cs="Times New Roman"/>
          <w:sz w:val="28"/>
          <w:szCs w:val="28"/>
        </w:rPr>
      </w:pPr>
      <w:r w:rsidRPr="00053BF6">
        <w:rPr>
          <w:rFonts w:ascii="Times New Roman" w:hAnsi="Times New Roman" w:cs="Times New Roman"/>
          <w:b/>
          <w:bCs/>
          <w:sz w:val="28"/>
          <w:szCs w:val="28"/>
        </w:rPr>
        <w:object w:dxaOrig="7181" w:dyaOrig="5368">
          <v:shape id="_x0000_i1028" type="#_x0000_t75" style="width:679.5pt;height:508.5pt" o:ole="">
            <v:imagedata r:id="rId15" o:title=""/>
          </v:shape>
          <o:OLEObject Type="Embed" ProgID="PowerPoint.Slide.12" ShapeID="_x0000_i1028" DrawAspect="Content" ObjectID="_1610173184" r:id="rId16"/>
        </w:object>
      </w:r>
    </w:p>
    <w:p w:rsidR="00053BF6" w:rsidRDefault="00522F3C">
      <w:pPr>
        <w:rPr>
          <w:rFonts w:ascii="Times New Roman" w:hAnsi="Times New Roman" w:cs="Times New Roman"/>
          <w:sz w:val="28"/>
          <w:szCs w:val="28"/>
        </w:rPr>
      </w:pPr>
      <w:r w:rsidRPr="00053BF6">
        <w:rPr>
          <w:rFonts w:ascii="Times New Roman" w:hAnsi="Times New Roman" w:cs="Times New Roman"/>
          <w:b/>
          <w:bCs/>
          <w:sz w:val="28"/>
          <w:szCs w:val="28"/>
        </w:rPr>
        <w:object w:dxaOrig="7191" w:dyaOrig="5372">
          <v:shape id="_x0000_i1029" type="#_x0000_t75" style="width:650.25pt;height:486pt" o:ole="">
            <v:imagedata r:id="rId17" o:title=""/>
          </v:shape>
          <o:OLEObject Type="Embed" ProgID="PowerPoint.Slide.12" ShapeID="_x0000_i1029" DrawAspect="Content" ObjectID="_1610173185" r:id="rId18"/>
        </w:object>
      </w:r>
    </w:p>
    <w:p w:rsidR="00053BF6" w:rsidRDefault="00053BF6">
      <w:pPr>
        <w:rPr>
          <w:rFonts w:ascii="Times New Roman" w:hAnsi="Times New Roman" w:cs="Times New Roman"/>
          <w:sz w:val="28"/>
          <w:szCs w:val="28"/>
        </w:rPr>
        <w:sectPr w:rsidR="00053BF6" w:rsidSect="009C4A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3BF6" w:rsidRPr="00053BF6" w:rsidRDefault="00522F3C" w:rsidP="0005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053BF6" w:rsidRPr="00053B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3BF6" w:rsidRPr="00053BF6">
        <w:rPr>
          <w:rFonts w:ascii="Times New Roman" w:hAnsi="Times New Roman" w:cs="Times New Roman"/>
          <w:sz w:val="28"/>
          <w:szCs w:val="28"/>
        </w:rPr>
        <w:t>Пеней признается установленная настоящей статьей денежная сумма, которую налогоплательщик должен выплатить в случае уплаты причитающихся сумм налогов, в том числе налогов, уплачиваемых в связи с перемещением товаров через таможенную границу Таможенного союза, в более поздние по сравнению с установленными законодательством о налогах и сборах сроки.</w:t>
      </w:r>
      <w:proofErr w:type="gramEnd"/>
    </w:p>
    <w:p w:rsidR="00053BF6" w:rsidRPr="00053BF6" w:rsidRDefault="00522F3C" w:rsidP="00053B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053BF6" w:rsidRPr="00053BF6">
        <w:rPr>
          <w:rFonts w:ascii="Times New Roman" w:hAnsi="Times New Roman" w:cs="Times New Roman"/>
          <w:bCs/>
          <w:sz w:val="28"/>
          <w:szCs w:val="28"/>
        </w:rPr>
        <w:t>2. Сумма соответствующих пеней уплачивается помимо причитающихся к уплате сумм налога и независимо от применения других мер обеспечения исполнения обязанности по уплате налога, а также мер ответственности за нарушение законодательства о налогах и сборах.</w:t>
      </w:r>
    </w:p>
    <w:p w:rsidR="00053BF6" w:rsidRPr="00053BF6" w:rsidRDefault="00522F3C" w:rsidP="00053BF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053BF6" w:rsidRPr="00053BF6">
        <w:rPr>
          <w:rFonts w:ascii="Times New Roman" w:hAnsi="Times New Roman" w:cs="Times New Roman"/>
          <w:bCs/>
          <w:sz w:val="28"/>
          <w:szCs w:val="28"/>
        </w:rPr>
        <w:t xml:space="preserve">3. Пеня начисляется, если иное не предусмотрено настоящей статьей и </w:t>
      </w:r>
      <w:hyperlink r:id="rId19" w:history="1">
        <w:r w:rsidR="00053BF6" w:rsidRPr="00053BF6">
          <w:rPr>
            <w:rFonts w:ascii="Times New Roman" w:hAnsi="Times New Roman" w:cs="Times New Roman"/>
            <w:bCs/>
            <w:color w:val="0000FF"/>
            <w:sz w:val="28"/>
            <w:szCs w:val="28"/>
          </w:rPr>
          <w:t>главами 25</w:t>
        </w:r>
      </w:hyperlink>
      <w:r w:rsidR="00053BF6" w:rsidRPr="00053BF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 w:rsidR="00053BF6" w:rsidRPr="00053BF6">
          <w:rPr>
            <w:rFonts w:ascii="Times New Roman" w:hAnsi="Times New Roman" w:cs="Times New Roman"/>
            <w:bCs/>
            <w:color w:val="0000FF"/>
            <w:sz w:val="28"/>
            <w:szCs w:val="28"/>
          </w:rPr>
          <w:t>26.1</w:t>
        </w:r>
      </w:hyperlink>
      <w:r w:rsidR="00053BF6" w:rsidRPr="00053BF6">
        <w:rPr>
          <w:rFonts w:ascii="Times New Roman" w:hAnsi="Times New Roman" w:cs="Times New Roman"/>
          <w:bCs/>
          <w:sz w:val="28"/>
          <w:szCs w:val="28"/>
        </w:rPr>
        <w:t xml:space="preserve"> настоящего Кодекса, за каждый календарный день просрочки исполнения </w:t>
      </w:r>
      <w:proofErr w:type="gramStart"/>
      <w:r w:rsidR="00053BF6" w:rsidRPr="00053BF6">
        <w:rPr>
          <w:rFonts w:ascii="Times New Roman" w:hAnsi="Times New Roman" w:cs="Times New Roman"/>
          <w:bCs/>
          <w:sz w:val="28"/>
          <w:szCs w:val="28"/>
        </w:rPr>
        <w:t>обязанности</w:t>
      </w:r>
      <w:proofErr w:type="gramEnd"/>
      <w:r w:rsidR="00053BF6" w:rsidRPr="00053BF6">
        <w:rPr>
          <w:rFonts w:ascii="Times New Roman" w:hAnsi="Times New Roman" w:cs="Times New Roman"/>
          <w:bCs/>
          <w:sz w:val="28"/>
          <w:szCs w:val="28"/>
        </w:rPr>
        <w:t xml:space="preserve"> по уплате налога начиная со следующего за установленным законодательством о налогах и сборах дня уплаты налога по день исполнения обязанности по его уплате включительно. Сумма пеней, начисленных на недоимку, не может превышать размер этой недоимки.</w:t>
      </w:r>
    </w:p>
    <w:p w:rsidR="00053BF6" w:rsidRPr="00053BF6" w:rsidRDefault="00053BF6" w:rsidP="00053B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53BF6">
        <w:rPr>
          <w:rFonts w:ascii="Times New Roman" w:hAnsi="Times New Roman" w:cs="Times New Roman"/>
          <w:bCs/>
          <w:sz w:val="28"/>
          <w:szCs w:val="28"/>
        </w:rPr>
        <w:t xml:space="preserve">Не начисляются пени на сумму недоимки, которую налогоплательщик (участник консолидированной группы налогоплательщиков, к которому в соответствии со </w:t>
      </w:r>
      <w:hyperlink r:id="rId21" w:history="1">
        <w:r w:rsidRPr="00053BF6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46</w:t>
        </w:r>
      </w:hyperlink>
      <w:r w:rsidRPr="00053BF6">
        <w:rPr>
          <w:rFonts w:ascii="Times New Roman" w:hAnsi="Times New Roman" w:cs="Times New Roman"/>
          <w:bCs/>
          <w:sz w:val="28"/>
          <w:szCs w:val="28"/>
        </w:rPr>
        <w:t xml:space="preserve"> настоящего Кодекса были приняты меры по принудительному взысканию налога) не мог погасить в силу того, что по решению налогового органа был наложен арест на имущество налогоплательщика или по решению суда были приняты обеспечительные меры в виде приостановления операций по счетам налогоплательщика</w:t>
      </w:r>
      <w:proofErr w:type="gramEnd"/>
      <w:r w:rsidRPr="00053BF6">
        <w:rPr>
          <w:rFonts w:ascii="Times New Roman" w:hAnsi="Times New Roman" w:cs="Times New Roman"/>
          <w:bCs/>
          <w:sz w:val="28"/>
          <w:szCs w:val="28"/>
        </w:rPr>
        <w:t xml:space="preserve"> (участника консолидированной группы налогоплательщиков, к которому в соответствии со </w:t>
      </w:r>
      <w:hyperlink r:id="rId22" w:history="1">
        <w:r w:rsidRPr="00053BF6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46</w:t>
        </w:r>
      </w:hyperlink>
      <w:r w:rsidRPr="00053BF6">
        <w:rPr>
          <w:rFonts w:ascii="Times New Roman" w:hAnsi="Times New Roman" w:cs="Times New Roman"/>
          <w:bCs/>
          <w:sz w:val="28"/>
          <w:szCs w:val="28"/>
        </w:rPr>
        <w:t xml:space="preserve"> настоящего Кодекса были приняты меры по принудительному взысканию налога) в банке, наложения ареста на денежные средства или на имущество налогоплательщика (участника консолидированной группы налогоплательщиков). В этом случае пени не начисляются за весь период действия указанных обстоятельств. Подача заявления о предоставлении отсрочки (рассрочки) или инвестиционного налогового кредита не приостанавливает начисления пеней на сумму налога, подлежащую уплате.</w:t>
      </w:r>
    </w:p>
    <w:p w:rsidR="00053BF6" w:rsidRPr="00053BF6" w:rsidRDefault="00522F3C" w:rsidP="00053BF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053BF6" w:rsidRPr="00053BF6">
        <w:rPr>
          <w:rFonts w:ascii="Times New Roman" w:hAnsi="Times New Roman" w:cs="Times New Roman"/>
          <w:bCs/>
          <w:sz w:val="28"/>
          <w:szCs w:val="28"/>
        </w:rPr>
        <w:t>4. Пеня за каждый календарный день просрочки исполнения обязанности по уплате налога определяется в процентах от неуплаченной суммы налога.</w:t>
      </w:r>
    </w:p>
    <w:p w:rsidR="00053BF6" w:rsidRPr="00053BF6" w:rsidRDefault="00053BF6" w:rsidP="00053B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BF6">
        <w:rPr>
          <w:rFonts w:ascii="Times New Roman" w:hAnsi="Times New Roman" w:cs="Times New Roman"/>
          <w:bCs/>
          <w:sz w:val="28"/>
          <w:szCs w:val="28"/>
        </w:rPr>
        <w:t>Процентная ставка пени принимается равной:</w:t>
      </w:r>
    </w:p>
    <w:p w:rsidR="00053BF6" w:rsidRPr="00053BF6" w:rsidRDefault="00053BF6" w:rsidP="00053B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BF6">
        <w:rPr>
          <w:rFonts w:ascii="Times New Roman" w:hAnsi="Times New Roman" w:cs="Times New Roman"/>
          <w:bCs/>
          <w:sz w:val="28"/>
          <w:szCs w:val="28"/>
        </w:rPr>
        <w:t xml:space="preserve">для физических лиц, включая индивидуальных предпринимателей, - одной трехсотой действующей в это время </w:t>
      </w:r>
      <w:hyperlink r:id="rId23" w:history="1">
        <w:r w:rsidRPr="00053BF6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ставки</w:t>
        </w:r>
      </w:hyperlink>
      <w:r w:rsidRPr="00053BF6">
        <w:rPr>
          <w:rFonts w:ascii="Times New Roman" w:hAnsi="Times New Roman" w:cs="Times New Roman"/>
          <w:bCs/>
          <w:sz w:val="28"/>
          <w:szCs w:val="28"/>
        </w:rPr>
        <w:t xml:space="preserve"> рефинансирования Центрального банка Российской Федерации;</w:t>
      </w:r>
    </w:p>
    <w:p w:rsidR="00053BF6" w:rsidRPr="00053BF6" w:rsidRDefault="00053BF6" w:rsidP="00053B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BF6">
        <w:rPr>
          <w:rFonts w:ascii="Times New Roman" w:hAnsi="Times New Roman" w:cs="Times New Roman"/>
          <w:bCs/>
          <w:sz w:val="28"/>
          <w:szCs w:val="28"/>
        </w:rPr>
        <w:t>для организаций:</w:t>
      </w:r>
    </w:p>
    <w:p w:rsidR="00053BF6" w:rsidRPr="00053BF6" w:rsidRDefault="00053BF6" w:rsidP="00053B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BF6">
        <w:rPr>
          <w:rFonts w:ascii="Times New Roman" w:hAnsi="Times New Roman" w:cs="Times New Roman"/>
          <w:bCs/>
          <w:sz w:val="28"/>
          <w:szCs w:val="28"/>
        </w:rPr>
        <w:lastRenderedPageBreak/>
        <w:t>за просрочку исполнения обязанности по уплате налога сроком до 30 календарных дней (включительно) - одной трехсотой действующей в это время ставки рефинансирования Центрального банка Российской Федерации;</w:t>
      </w:r>
    </w:p>
    <w:p w:rsidR="00053BF6" w:rsidRPr="00053BF6" w:rsidRDefault="00053BF6" w:rsidP="00053B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BF6">
        <w:rPr>
          <w:rFonts w:ascii="Times New Roman" w:hAnsi="Times New Roman" w:cs="Times New Roman"/>
          <w:bCs/>
          <w:sz w:val="28"/>
          <w:szCs w:val="28"/>
        </w:rPr>
        <w:t xml:space="preserve">за просрочку исполнения обязанности по уплате налога сроком свыше 30 календарных дней - одной трехсотой ставки рефинансирования Центрального банка Российской Федерации, действующей в период до 30 календарных дней (включительно) такой просрочки, и одной </w:t>
      </w:r>
      <w:proofErr w:type="spellStart"/>
      <w:r w:rsidRPr="00053BF6">
        <w:rPr>
          <w:rFonts w:ascii="Times New Roman" w:hAnsi="Times New Roman" w:cs="Times New Roman"/>
          <w:bCs/>
          <w:sz w:val="28"/>
          <w:szCs w:val="28"/>
        </w:rPr>
        <w:t>стопятидесятой</w:t>
      </w:r>
      <w:proofErr w:type="spellEnd"/>
      <w:r w:rsidRPr="00053BF6">
        <w:rPr>
          <w:rFonts w:ascii="Times New Roman" w:hAnsi="Times New Roman" w:cs="Times New Roman"/>
          <w:bCs/>
          <w:sz w:val="28"/>
          <w:szCs w:val="28"/>
        </w:rPr>
        <w:t xml:space="preserve"> ставки рефинансирования Центрального банка Российской Федерации, действующей в </w:t>
      </w:r>
      <w:proofErr w:type="gramStart"/>
      <w:r w:rsidRPr="00053BF6">
        <w:rPr>
          <w:rFonts w:ascii="Times New Roman" w:hAnsi="Times New Roman" w:cs="Times New Roman"/>
          <w:bCs/>
          <w:sz w:val="28"/>
          <w:szCs w:val="28"/>
        </w:rPr>
        <w:t>период</w:t>
      </w:r>
      <w:proofErr w:type="gramEnd"/>
      <w:r w:rsidRPr="00053BF6">
        <w:rPr>
          <w:rFonts w:ascii="Times New Roman" w:hAnsi="Times New Roman" w:cs="Times New Roman"/>
          <w:bCs/>
          <w:sz w:val="28"/>
          <w:szCs w:val="28"/>
        </w:rPr>
        <w:t xml:space="preserve"> начиная с 31-го календарного дня такой просрочки.</w:t>
      </w:r>
    </w:p>
    <w:p w:rsidR="00522F3C" w:rsidRDefault="00522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2F3C" w:rsidRDefault="00522F3C">
      <w:pPr>
        <w:rPr>
          <w:rFonts w:ascii="Times New Roman" w:hAnsi="Times New Roman" w:cs="Times New Roman"/>
          <w:sz w:val="28"/>
          <w:szCs w:val="28"/>
        </w:rPr>
        <w:sectPr w:rsidR="00522F3C" w:rsidSect="00053BF6">
          <w:pgSz w:w="11907" w:h="16840"/>
          <w:pgMar w:top="1701" w:right="567" w:bottom="567" w:left="567" w:header="0" w:footer="0" w:gutter="0"/>
          <w:cols w:space="720"/>
          <w:noEndnote/>
        </w:sectPr>
      </w:pPr>
    </w:p>
    <w:p w:rsidR="00053BF6" w:rsidRPr="00053BF6" w:rsidRDefault="00522F3C">
      <w:pPr>
        <w:rPr>
          <w:rFonts w:ascii="Times New Roman" w:hAnsi="Times New Roman" w:cs="Times New Roman"/>
          <w:sz w:val="28"/>
          <w:szCs w:val="28"/>
        </w:rPr>
      </w:pPr>
      <w:r w:rsidRPr="00522F3C">
        <w:rPr>
          <w:rFonts w:ascii="Times New Roman" w:hAnsi="Times New Roman" w:cs="Times New Roman"/>
          <w:sz w:val="28"/>
          <w:szCs w:val="28"/>
        </w:rPr>
        <w:object w:dxaOrig="7107" w:dyaOrig="5310">
          <v:shape id="_x0000_i1030" type="#_x0000_t75" style="width:640.5pt;height:478.5pt" o:ole="">
            <v:imagedata r:id="rId24" o:title=""/>
          </v:shape>
          <o:OLEObject Type="Embed" ProgID="PowerPoint.Slide.12" ShapeID="_x0000_i1030" DrawAspect="Content" ObjectID="_1610173186" r:id="rId25"/>
        </w:object>
      </w:r>
    </w:p>
    <w:sectPr w:rsidR="00053BF6" w:rsidRPr="00053BF6" w:rsidSect="00522F3C">
      <w:pgSz w:w="16840" w:h="11907" w:orient="landscape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3AD1"/>
    <w:multiLevelType w:val="hybridMultilevel"/>
    <w:tmpl w:val="38B24F22"/>
    <w:lvl w:ilvl="0" w:tplc="2870C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DE172E"/>
    <w:multiLevelType w:val="multilevel"/>
    <w:tmpl w:val="757C8CD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B4A"/>
    <w:rsid w:val="00053BF6"/>
    <w:rsid w:val="00522F3C"/>
    <w:rsid w:val="0084351B"/>
    <w:rsid w:val="009C4A24"/>
    <w:rsid w:val="00B52B4A"/>
    <w:rsid w:val="00F0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A3C3A62B37BD0E2723B959F95088DD08796119FD76317BE13D0F701297FCDD200268901734236C8E63E31C7603B1903A8AF141E3z0NDG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______Microsoft_Office_PowerPoint5.sldx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DBFBC249262B67D2F8D2D05C34D416195FF3DF87C7A827EB042CAFC1C814179E78B8866245DA2955547A019F113F53892FDFC0283EEFW3G" TargetMode="External"/><Relationship Id="rId7" Type="http://schemas.openxmlformats.org/officeDocument/2006/relationships/hyperlink" Target="consultantplus://offline/ref=C1B7A3C3A62B37BD0E2723B959F95088DD097C691BF476317BE13D0F701297FCDD200268901734236C8E63E31C7603B1903A8AF141E3z0NDG" TargetMode="External"/><Relationship Id="rId12" Type="http://schemas.openxmlformats.org/officeDocument/2006/relationships/package" Target="embeddings/______Microsoft_Office_PowerPoint2.sldx"/><Relationship Id="rId17" Type="http://schemas.openxmlformats.org/officeDocument/2006/relationships/image" Target="media/image5.emf"/><Relationship Id="rId25" Type="http://schemas.openxmlformats.org/officeDocument/2006/relationships/package" Target="embeddings/______Microsoft_Office_PowerPoint6.sldx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4.sldx"/><Relationship Id="rId20" Type="http://schemas.openxmlformats.org/officeDocument/2006/relationships/hyperlink" Target="consultantplus://offline/ref=74DBFBC249262B67D2F8D2D05C34D4161857FFD686CCA827EB042CAFC1C814179E78B8856E44D67650416B59901B294D8830C3C229E3W6G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2.emf"/><Relationship Id="rId24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4.emf"/><Relationship Id="rId23" Type="http://schemas.openxmlformats.org/officeDocument/2006/relationships/hyperlink" Target="consultantplus://offline/ref=575BC702EA1709372511E15F337A1624C73C6665746325F48A0E41AA20C4A8A2F730C8F8C28FC3D34D4716C5F9WAG" TargetMode="External"/><Relationship Id="rId10" Type="http://schemas.openxmlformats.org/officeDocument/2006/relationships/hyperlink" Target="consultantplus://offline/ref=C1B7A3C3A62B37BD0E2723B959F95088DD08796119FD76317BE13D0F701297FCDD20026E9E1B30236C8E63E31C7603B1903A8AF141E3z0NDG" TargetMode="External"/><Relationship Id="rId19" Type="http://schemas.openxmlformats.org/officeDocument/2006/relationships/hyperlink" Target="consultantplus://offline/ref=74DBFBC249262B67D2F8D2D05C34D4161857FFD686CCA827EB042CAFC1C814179E78B8866646D521050E6A05D6463A4F8130C1C3363DFAA0E5W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7A3C3A62B37BD0E2723B959F95088DD08786319F076317BE13D0F701297FCDD20026B991337293CD473E7552106AD982594F25FE004D2z0NBG" TargetMode="External"/><Relationship Id="rId14" Type="http://schemas.openxmlformats.org/officeDocument/2006/relationships/package" Target="embeddings/______Microsoft_Office_PowerPoint3.sldx"/><Relationship Id="rId22" Type="http://schemas.openxmlformats.org/officeDocument/2006/relationships/hyperlink" Target="consultantplus://offline/ref=74DBFBC249262B67D2F8D2D05C34D416195FF3DF87C7A827EB042CAFC1C814179E78B8866245DA2955547A019F113F53892FDFC0283EEFW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Трубаченко Павел Владимирович</dc:creator>
  <cp:lastModifiedBy>Трубаченко Павел Владимирович</cp:lastModifiedBy>
  <cp:revision>2</cp:revision>
  <cp:lastPrinted>2019-01-28T06:27:00Z</cp:lastPrinted>
  <dcterms:created xsi:type="dcterms:W3CDTF">2019-01-28T05:56:00Z</dcterms:created>
  <dcterms:modified xsi:type="dcterms:W3CDTF">2019-01-28T06:33:00Z</dcterms:modified>
</cp:coreProperties>
</file>