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D6" w:rsidRPr="00B52B4A" w:rsidRDefault="00F045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4A" w:rsidRPr="00B52B4A" w:rsidRDefault="00B52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4A" w:rsidRPr="00B52B4A" w:rsidRDefault="00B52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4A" w:rsidRPr="00B52B4A" w:rsidRDefault="00B52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4A" w:rsidRPr="00B52B4A" w:rsidRDefault="00B52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4A" w:rsidRPr="00053BF6" w:rsidRDefault="00053BF6" w:rsidP="00843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и взыскание задолженности. Изменения в налоговом законодател</w:t>
      </w:r>
      <w:r w:rsidR="0084351B">
        <w:rPr>
          <w:rFonts w:ascii="Times New Roman" w:hAnsi="Times New Roman" w:cs="Times New Roman"/>
          <w:sz w:val="28"/>
          <w:szCs w:val="28"/>
        </w:rPr>
        <w:t>ьстве с 01.01.2019 года.</w:t>
      </w: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Default="0084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урегулирования задолженности</w:t>
      </w:r>
    </w:p>
    <w:p w:rsidR="0084351B" w:rsidRPr="00053BF6" w:rsidRDefault="0084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Трубаченко П.В.</w:t>
      </w: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</w:pPr>
    </w:p>
    <w:p w:rsidR="00B52B4A" w:rsidRPr="00053BF6" w:rsidRDefault="00B52B4A">
      <w:pPr>
        <w:rPr>
          <w:rFonts w:ascii="Times New Roman" w:hAnsi="Times New Roman" w:cs="Times New Roman"/>
          <w:sz w:val="28"/>
          <w:szCs w:val="28"/>
        </w:rPr>
        <w:sectPr w:rsidR="00B52B4A" w:rsidRPr="00053BF6" w:rsidSect="00F04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B4A" w:rsidRPr="00522F3C" w:rsidRDefault="00522F3C">
      <w:pPr>
        <w:rPr>
          <w:rFonts w:ascii="Times New Roman" w:hAnsi="Times New Roman" w:cs="Times New Roman"/>
          <w:sz w:val="28"/>
          <w:szCs w:val="28"/>
        </w:rPr>
        <w:sectPr w:rsidR="00B52B4A" w:rsidRPr="00522F3C" w:rsidSect="00B52B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52B4A">
        <w:rPr>
          <w:rFonts w:ascii="Times New Roman" w:hAnsi="Times New Roman" w:cs="Times New Roman"/>
          <w:sz w:val="28"/>
          <w:szCs w:val="28"/>
        </w:rPr>
        <w:object w:dxaOrig="7153" w:dyaOrig="5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42.5pt" o:ole="">
            <v:imagedata r:id="rId5" o:title=""/>
          </v:shape>
          <o:OLEObject Type="Embed" ProgID="PowerPoint.Slide.12" ShapeID="_x0000_i1025" DrawAspect="Content" ObjectID="_1610173181" r:id="rId6"/>
        </w:object>
      </w:r>
    </w:p>
    <w:p w:rsidR="009C4A24" w:rsidRPr="009C4A24" w:rsidRDefault="009C4A24" w:rsidP="009C4A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по вопросам урегулирования задолженности в НК РФ с 01.01.2019 года:</w:t>
      </w:r>
    </w:p>
    <w:p w:rsidR="009C4A24" w:rsidRDefault="009C4A24" w:rsidP="009C4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A24" w:rsidRDefault="00B52B4A" w:rsidP="009C4A2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24">
        <w:rPr>
          <w:rFonts w:ascii="Times New Roman" w:hAnsi="Times New Roman" w:cs="Times New Roman"/>
          <w:sz w:val="28"/>
          <w:szCs w:val="28"/>
        </w:rPr>
        <w:t>Требованием об уплате налога признается извещение налогоплательщика о неуплаченной сумме налога, а также об обязанности уплатить в установленный срок неуплаченную сумму налога.</w:t>
      </w:r>
      <w:r w:rsidR="009C4A24" w:rsidRPr="009C4A24">
        <w:rPr>
          <w:rFonts w:ascii="Times New Roman" w:hAnsi="Times New Roman" w:cs="Times New Roman"/>
          <w:sz w:val="28"/>
          <w:szCs w:val="28"/>
        </w:rPr>
        <w:t xml:space="preserve"> 27 декабря 2018 года внесены изменения в ст. 69 НК РФ, а именно исключен п. 5 ст. 69, в котором указывалось, что требование направляется </w:t>
      </w:r>
      <w:proofErr w:type="gramStart"/>
      <w:r w:rsidR="009C4A24" w:rsidRPr="009C4A24">
        <w:rPr>
          <w:rFonts w:ascii="Times New Roman" w:hAnsi="Times New Roman" w:cs="Times New Roman"/>
          <w:sz w:val="28"/>
          <w:szCs w:val="28"/>
        </w:rPr>
        <w:t>НП</w:t>
      </w:r>
      <w:proofErr w:type="gramEnd"/>
      <w:r w:rsidR="009C4A24" w:rsidRPr="009C4A24">
        <w:rPr>
          <w:rFonts w:ascii="Times New Roman" w:hAnsi="Times New Roman" w:cs="Times New Roman"/>
          <w:sz w:val="28"/>
          <w:szCs w:val="28"/>
        </w:rPr>
        <w:t xml:space="preserve"> НО по месту учета или НО, вынесшим решение о привлечении к ответственности. Изменения вступают в силу с 28.01.2019 года</w:t>
      </w:r>
      <w:r w:rsidR="009C4A24">
        <w:rPr>
          <w:rFonts w:ascii="Times New Roman" w:hAnsi="Times New Roman" w:cs="Times New Roman"/>
          <w:sz w:val="28"/>
          <w:szCs w:val="28"/>
        </w:rPr>
        <w:t>.</w:t>
      </w:r>
    </w:p>
    <w:p w:rsidR="009C4A24" w:rsidRDefault="009C4A24" w:rsidP="009C4A2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ст. 59 в п.4.1 и появление нового основания в п. 4.3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новая редакция</w:t>
        </w:r>
      </w:hyperlink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4.1)     вынесения     судебным        4.1)     вынесения     судебным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приставом-исполнителем            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приставом-исполнителем</w:t>
      </w:r>
      <w:proofErr w:type="spellEnd"/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постановления     об     окончании     постановления     об     окончании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исполнительного  производства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исполнительного  производства  при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возврате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взыскателю     возврате                взыскателю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исполнительного    документа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исполнительного    документа    по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основаниям,        предусмотренным     основаниям,        предусмотренным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пунктами  3  и 4 части 1 статьи 46     пунктами  3  и 4 части 1 статьи 46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 закона  от 2 октября     Федерального  закона  от 2 октября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2007    года    N    229-ФЗ    "Об     2007    года    N    229-ФЗ    "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исполнительном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", если     исполнительном производстве", если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 даты  образования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недоимки  и     с   даты  образования  недоимки  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(или)  задолженности  по  пеням  и     (или)  задолженности  по  пеням  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штрафам  прошло  более пяти лет,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штрафам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  размер    которых   не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следующих случаях:                     превышает   размера  требований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ее  размер не превышает размера     должнику,           установленного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требований       к       должнику,     законодательством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законодательством     Федерации    о   несостоятельности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       Федерации       о     (банкротстве)    для   возбуждения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несостоятельности    (банкротстве)     производства     по     делу     о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 возбуждения  производства  по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банкротстве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 прошло  более  пяти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делу о банкротстве;                    лет;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судом  возвращено  заявление  о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должника  банкротом или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прекращено  производство по делу о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банкротстве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связи с отсутствием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средств,      достаточных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возмещения  судебных  расходов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проведение процедур, применяемых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 банкротстве;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пункта  1  статьи  59  подпунктом  4.3.  См.  текст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новой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редакции</w:t>
        </w:r>
      </w:hyperlink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4.3)  принятия судом акта о возвращении заявления о признании должника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банкротом  или  прекращении  производства по делу о банкротстве в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отсутствием  средств,  достаточных  для  возмещения  судебных расходов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проведение процедур, применяемых в деле о банкротстве;</w:t>
      </w:r>
    </w:p>
    <w:p w:rsidR="009C4A24" w:rsidRDefault="009C4A24" w:rsidP="009C4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C4A24" w:rsidRDefault="009C4A24">
      <w:pPr>
        <w:rPr>
          <w:rFonts w:ascii="Times New Roman" w:hAnsi="Times New Roman" w:cs="Times New Roman"/>
          <w:sz w:val="28"/>
          <w:szCs w:val="28"/>
        </w:rPr>
      </w:pPr>
    </w:p>
    <w:p w:rsidR="009C4A24" w:rsidRDefault="009C4A24">
      <w:pPr>
        <w:rPr>
          <w:rFonts w:ascii="Times New Roman" w:hAnsi="Times New Roman" w:cs="Times New Roman"/>
          <w:sz w:val="28"/>
          <w:szCs w:val="28"/>
        </w:rPr>
        <w:sectPr w:rsidR="009C4A24" w:rsidSect="00B52B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4A24" w:rsidRDefault="00522F3C">
      <w:pPr>
        <w:rPr>
          <w:rFonts w:ascii="Times New Roman" w:hAnsi="Times New Roman" w:cs="Times New Roman"/>
          <w:sz w:val="28"/>
          <w:szCs w:val="28"/>
        </w:rPr>
      </w:pPr>
      <w:r w:rsidRPr="009C4A24">
        <w:rPr>
          <w:rFonts w:ascii="Times New Roman" w:hAnsi="Times New Roman" w:cs="Times New Roman"/>
          <w:sz w:val="28"/>
          <w:szCs w:val="28"/>
        </w:rPr>
        <w:object w:dxaOrig="7179" w:dyaOrig="5365">
          <v:shape id="_x0000_i1026" type="#_x0000_t75" style="width:620.25pt;height:463.5pt" o:ole="">
            <v:imagedata r:id="rId11" o:title=""/>
          </v:shape>
          <o:OLEObject Type="Embed" ProgID="PowerPoint.Slide.12" ShapeID="_x0000_i1026" DrawAspect="Content" ObjectID="_1610173182" r:id="rId12"/>
        </w:object>
      </w:r>
    </w:p>
    <w:p w:rsidR="00053BF6" w:rsidRDefault="00522F3C">
      <w:pPr>
        <w:rPr>
          <w:rFonts w:ascii="Times New Roman" w:hAnsi="Times New Roman" w:cs="Times New Roman"/>
          <w:sz w:val="28"/>
          <w:szCs w:val="28"/>
        </w:rPr>
      </w:pPr>
      <w:r w:rsidRPr="00053BF6">
        <w:rPr>
          <w:rFonts w:ascii="Times New Roman" w:hAnsi="Times New Roman" w:cs="Times New Roman"/>
          <w:b/>
          <w:bCs/>
          <w:sz w:val="28"/>
          <w:szCs w:val="28"/>
        </w:rPr>
        <w:object w:dxaOrig="7109" w:dyaOrig="5310">
          <v:shape id="_x0000_i1027" type="#_x0000_t75" style="width:596.25pt;height:445.5pt" o:ole="">
            <v:imagedata r:id="rId13" o:title=""/>
          </v:shape>
          <o:OLEObject Type="Embed" ProgID="PowerPoint.Slide.12" ShapeID="_x0000_i1027" DrawAspect="Content" ObjectID="_1610173183" r:id="rId14"/>
        </w:object>
      </w:r>
    </w:p>
    <w:p w:rsidR="009C4A24" w:rsidRDefault="00522F3C">
      <w:pPr>
        <w:rPr>
          <w:rFonts w:ascii="Times New Roman" w:hAnsi="Times New Roman" w:cs="Times New Roman"/>
          <w:sz w:val="28"/>
          <w:szCs w:val="28"/>
        </w:rPr>
      </w:pPr>
      <w:r w:rsidRPr="00053BF6">
        <w:rPr>
          <w:rFonts w:ascii="Times New Roman" w:hAnsi="Times New Roman" w:cs="Times New Roman"/>
          <w:b/>
          <w:bCs/>
          <w:sz w:val="28"/>
          <w:szCs w:val="28"/>
        </w:rPr>
        <w:object w:dxaOrig="7181" w:dyaOrig="5368">
          <v:shape id="_x0000_i1028" type="#_x0000_t75" style="width:679.5pt;height:508.5pt" o:ole="">
            <v:imagedata r:id="rId15" o:title=""/>
          </v:shape>
          <o:OLEObject Type="Embed" ProgID="PowerPoint.Slide.12" ShapeID="_x0000_i1028" DrawAspect="Content" ObjectID="_1610173184" r:id="rId16"/>
        </w:object>
      </w:r>
    </w:p>
    <w:p w:rsidR="00053BF6" w:rsidRDefault="00522F3C">
      <w:pPr>
        <w:rPr>
          <w:rFonts w:ascii="Times New Roman" w:hAnsi="Times New Roman" w:cs="Times New Roman"/>
          <w:sz w:val="28"/>
          <w:szCs w:val="28"/>
        </w:rPr>
      </w:pPr>
      <w:r w:rsidRPr="00053BF6">
        <w:rPr>
          <w:rFonts w:ascii="Times New Roman" w:hAnsi="Times New Roman" w:cs="Times New Roman"/>
          <w:b/>
          <w:bCs/>
          <w:sz w:val="28"/>
          <w:szCs w:val="28"/>
        </w:rPr>
        <w:object w:dxaOrig="7191" w:dyaOrig="5372">
          <v:shape id="_x0000_i1029" type="#_x0000_t75" style="width:650.25pt;height:486pt" o:ole="">
            <v:imagedata r:id="rId17" o:title=""/>
          </v:shape>
          <o:OLEObject Type="Embed" ProgID="PowerPoint.Slide.12" ShapeID="_x0000_i1029" DrawAspect="Content" ObjectID="_1610173185" r:id="rId18"/>
        </w:object>
      </w:r>
    </w:p>
    <w:p w:rsidR="00053BF6" w:rsidRDefault="00053BF6">
      <w:pPr>
        <w:rPr>
          <w:rFonts w:ascii="Times New Roman" w:hAnsi="Times New Roman" w:cs="Times New Roman"/>
          <w:sz w:val="28"/>
          <w:szCs w:val="28"/>
        </w:rPr>
        <w:sectPr w:rsidR="00053BF6" w:rsidSect="009C4A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3BF6" w:rsidRPr="00053BF6" w:rsidRDefault="00522F3C" w:rsidP="0005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053BF6" w:rsidRPr="00053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BF6" w:rsidRPr="00053BF6">
        <w:rPr>
          <w:rFonts w:ascii="Times New Roman" w:hAnsi="Times New Roman" w:cs="Times New Roman"/>
          <w:sz w:val="28"/>
          <w:szCs w:val="28"/>
        </w:rPr>
        <w:t>Пеней признается установленная настоящей статьей денежная сумма, которую налогоплательщик должен выплатить в случае уплаты причитающихся сумм налогов,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сроки.</w:t>
      </w:r>
      <w:proofErr w:type="gramEnd"/>
    </w:p>
    <w:p w:rsidR="00053BF6" w:rsidRPr="00053BF6" w:rsidRDefault="00522F3C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53BF6" w:rsidRPr="00053BF6">
        <w:rPr>
          <w:rFonts w:ascii="Times New Roman" w:hAnsi="Times New Roman" w:cs="Times New Roman"/>
          <w:bCs/>
          <w:sz w:val="28"/>
          <w:szCs w:val="28"/>
        </w:rPr>
        <w:t>2.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налога, а также мер ответственности за нарушение законодательства о налогах и сборах.</w:t>
      </w:r>
    </w:p>
    <w:p w:rsidR="00053BF6" w:rsidRPr="00053BF6" w:rsidRDefault="00522F3C" w:rsidP="00053BF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53BF6" w:rsidRPr="00053BF6">
        <w:rPr>
          <w:rFonts w:ascii="Times New Roman" w:hAnsi="Times New Roman" w:cs="Times New Roman"/>
          <w:bCs/>
          <w:sz w:val="28"/>
          <w:szCs w:val="28"/>
        </w:rPr>
        <w:t xml:space="preserve">3. Пеня начисляется, если иное не предусмотрено настоящей статьей и </w:t>
      </w:r>
      <w:hyperlink r:id="rId19" w:history="1">
        <w:r w:rsidR="00053BF6" w:rsidRPr="00053BF6">
          <w:rPr>
            <w:rFonts w:ascii="Times New Roman" w:hAnsi="Times New Roman" w:cs="Times New Roman"/>
            <w:bCs/>
            <w:color w:val="0000FF"/>
            <w:sz w:val="28"/>
            <w:szCs w:val="28"/>
          </w:rPr>
          <w:t>главами 25</w:t>
        </w:r>
      </w:hyperlink>
      <w:r w:rsidR="00053BF6" w:rsidRPr="00053BF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="00053BF6" w:rsidRPr="00053BF6">
          <w:rPr>
            <w:rFonts w:ascii="Times New Roman" w:hAnsi="Times New Roman" w:cs="Times New Roman"/>
            <w:bCs/>
            <w:color w:val="0000FF"/>
            <w:sz w:val="28"/>
            <w:szCs w:val="28"/>
          </w:rPr>
          <w:t>26.1</w:t>
        </w:r>
      </w:hyperlink>
      <w:r w:rsidR="00053BF6" w:rsidRPr="00053BF6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Кодекса, за каждый календарный день просрочки исполнения </w:t>
      </w:r>
      <w:proofErr w:type="gramStart"/>
      <w:r w:rsidR="00053BF6" w:rsidRPr="00053BF6">
        <w:rPr>
          <w:rFonts w:ascii="Times New Roman" w:hAnsi="Times New Roman" w:cs="Times New Roman"/>
          <w:bCs/>
          <w:sz w:val="28"/>
          <w:szCs w:val="28"/>
        </w:rPr>
        <w:t>обязанности</w:t>
      </w:r>
      <w:proofErr w:type="gramEnd"/>
      <w:r w:rsidR="00053BF6" w:rsidRPr="00053BF6">
        <w:rPr>
          <w:rFonts w:ascii="Times New Roman" w:hAnsi="Times New Roman" w:cs="Times New Roman"/>
          <w:bCs/>
          <w:sz w:val="28"/>
          <w:szCs w:val="28"/>
        </w:rPr>
        <w:t xml:space="preserve">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включительно. Сумма пеней, начисленных на недоимку, не может превышать размер этой недоимки.</w:t>
      </w:r>
    </w:p>
    <w:p w:rsidR="00053BF6" w:rsidRPr="00053BF6" w:rsidRDefault="00053BF6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3BF6">
        <w:rPr>
          <w:rFonts w:ascii="Times New Roman" w:hAnsi="Times New Roman" w:cs="Times New Roman"/>
          <w:bCs/>
          <w:sz w:val="28"/>
          <w:szCs w:val="28"/>
        </w:rPr>
        <w:t xml:space="preserve">Не начисляются пени на сумму недоимки, которую налогоплательщик (участник консолидированной группы налогоплательщиков, к которому в соответствии со </w:t>
      </w:r>
      <w:hyperlink r:id="rId21" w:history="1">
        <w:r w:rsidRPr="00053BF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46</w:t>
        </w:r>
      </w:hyperlink>
      <w:r w:rsidRPr="00053BF6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 были приняты меры по принудительному взысканию налога) не мог погасить в силу того,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</w:t>
      </w:r>
      <w:proofErr w:type="gramEnd"/>
      <w:r w:rsidRPr="00053BF6">
        <w:rPr>
          <w:rFonts w:ascii="Times New Roman" w:hAnsi="Times New Roman" w:cs="Times New Roman"/>
          <w:bCs/>
          <w:sz w:val="28"/>
          <w:szCs w:val="28"/>
        </w:rPr>
        <w:t xml:space="preserve"> (участника консолидированной группы налогоплательщиков, к которому в соответствии со </w:t>
      </w:r>
      <w:hyperlink r:id="rId22" w:history="1">
        <w:r w:rsidRPr="00053BF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46</w:t>
        </w:r>
      </w:hyperlink>
      <w:r w:rsidRPr="00053BF6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 были приняты меры по принудительному взысканию налога) в банке, наложения ареста на денежные средства или на имущество налогоплательщика (участника консолидированной группы налогоплательщиков). В этом случае пени не начисляются за весь период действия указанных обстоятельств. Подача заявления о предоставлении отсрочки (рассрочки) или инвестиционного налогового кредита не приостанавливает начисления пеней на сумму налога, подлежащую уплате.</w:t>
      </w:r>
    </w:p>
    <w:p w:rsidR="00053BF6" w:rsidRPr="00053BF6" w:rsidRDefault="00522F3C" w:rsidP="00053BF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53BF6" w:rsidRPr="00053BF6">
        <w:rPr>
          <w:rFonts w:ascii="Times New Roman" w:hAnsi="Times New Roman" w:cs="Times New Roman"/>
          <w:bCs/>
          <w:sz w:val="28"/>
          <w:szCs w:val="28"/>
        </w:rPr>
        <w:t>4. Пеня за каждый календарный день просрочки исполнения обязанности по уплате налога определяется в процентах от неуплаченной суммы налога.</w:t>
      </w:r>
    </w:p>
    <w:p w:rsidR="00053BF6" w:rsidRPr="00053BF6" w:rsidRDefault="00053BF6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BF6">
        <w:rPr>
          <w:rFonts w:ascii="Times New Roman" w:hAnsi="Times New Roman" w:cs="Times New Roman"/>
          <w:bCs/>
          <w:sz w:val="28"/>
          <w:szCs w:val="28"/>
        </w:rPr>
        <w:t>Процентная ставка пени принимается равной:</w:t>
      </w:r>
    </w:p>
    <w:p w:rsidR="00053BF6" w:rsidRPr="00053BF6" w:rsidRDefault="00053BF6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BF6">
        <w:rPr>
          <w:rFonts w:ascii="Times New Roman" w:hAnsi="Times New Roman" w:cs="Times New Roman"/>
          <w:bCs/>
          <w:sz w:val="28"/>
          <w:szCs w:val="28"/>
        </w:rPr>
        <w:t xml:space="preserve">для физических лиц, включая индивидуальных предпринимателей, - одной трехсотой действующей в это время </w:t>
      </w:r>
      <w:hyperlink r:id="rId23" w:history="1">
        <w:r w:rsidRPr="00053BF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ставки</w:t>
        </w:r>
      </w:hyperlink>
      <w:r w:rsidRPr="00053BF6">
        <w:rPr>
          <w:rFonts w:ascii="Times New Roman" w:hAnsi="Times New Roman" w:cs="Times New Roman"/>
          <w:bCs/>
          <w:sz w:val="28"/>
          <w:szCs w:val="28"/>
        </w:rPr>
        <w:t xml:space="preserve"> рефинансирования Центрального банка Российской Федерации;</w:t>
      </w:r>
    </w:p>
    <w:p w:rsidR="00053BF6" w:rsidRPr="00053BF6" w:rsidRDefault="00053BF6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BF6">
        <w:rPr>
          <w:rFonts w:ascii="Times New Roman" w:hAnsi="Times New Roman" w:cs="Times New Roman"/>
          <w:bCs/>
          <w:sz w:val="28"/>
          <w:szCs w:val="28"/>
        </w:rPr>
        <w:t>для организаций:</w:t>
      </w:r>
    </w:p>
    <w:p w:rsidR="00053BF6" w:rsidRPr="00053BF6" w:rsidRDefault="00053BF6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BF6">
        <w:rPr>
          <w:rFonts w:ascii="Times New Roman" w:hAnsi="Times New Roman" w:cs="Times New Roman"/>
          <w:bCs/>
          <w:sz w:val="28"/>
          <w:szCs w:val="28"/>
        </w:rPr>
        <w:lastRenderedPageBreak/>
        <w:t>за просрочку исполнения обязанности по уплате налога сроком до 30 календарных дней (включительно) - одной трехсотой действующей в это время ставки рефинансирования Центрального банка Российской Федерации;</w:t>
      </w:r>
    </w:p>
    <w:p w:rsidR="00053BF6" w:rsidRPr="00053BF6" w:rsidRDefault="00053BF6" w:rsidP="00053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BF6">
        <w:rPr>
          <w:rFonts w:ascii="Times New Roman" w:hAnsi="Times New Roman" w:cs="Times New Roman"/>
          <w:bCs/>
          <w:sz w:val="28"/>
          <w:szCs w:val="28"/>
        </w:rPr>
        <w:t xml:space="preserve">за просрочку исполнения обязанности по уплате налога сроком свыше 30 календарных дней - одной трехсотой ставки рефинансирования Центрального банка Российской Федерации, действующей в период до 30 календарных дней (включительно) такой просрочки, и одной </w:t>
      </w:r>
      <w:proofErr w:type="spellStart"/>
      <w:r w:rsidRPr="00053BF6">
        <w:rPr>
          <w:rFonts w:ascii="Times New Roman" w:hAnsi="Times New Roman" w:cs="Times New Roman"/>
          <w:bCs/>
          <w:sz w:val="28"/>
          <w:szCs w:val="28"/>
        </w:rPr>
        <w:t>стопятидесятой</w:t>
      </w:r>
      <w:proofErr w:type="spellEnd"/>
      <w:r w:rsidRPr="00053BF6">
        <w:rPr>
          <w:rFonts w:ascii="Times New Roman" w:hAnsi="Times New Roman" w:cs="Times New Roman"/>
          <w:bCs/>
          <w:sz w:val="28"/>
          <w:szCs w:val="28"/>
        </w:rPr>
        <w:t xml:space="preserve"> ставки рефинансирования Центрального банка Российской Федерации, действующей в </w:t>
      </w:r>
      <w:proofErr w:type="gramStart"/>
      <w:r w:rsidRPr="00053BF6">
        <w:rPr>
          <w:rFonts w:ascii="Times New Roman" w:hAnsi="Times New Roman" w:cs="Times New Roman"/>
          <w:bCs/>
          <w:sz w:val="28"/>
          <w:szCs w:val="28"/>
        </w:rPr>
        <w:t>период</w:t>
      </w:r>
      <w:proofErr w:type="gramEnd"/>
      <w:r w:rsidRPr="00053BF6">
        <w:rPr>
          <w:rFonts w:ascii="Times New Roman" w:hAnsi="Times New Roman" w:cs="Times New Roman"/>
          <w:bCs/>
          <w:sz w:val="28"/>
          <w:szCs w:val="28"/>
        </w:rPr>
        <w:t xml:space="preserve"> начиная с 31-го календарного дня такой просрочки.</w:t>
      </w:r>
    </w:p>
    <w:p w:rsidR="00522F3C" w:rsidRDefault="0052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2F3C" w:rsidRDefault="00522F3C">
      <w:pPr>
        <w:rPr>
          <w:rFonts w:ascii="Times New Roman" w:hAnsi="Times New Roman" w:cs="Times New Roman"/>
          <w:sz w:val="28"/>
          <w:szCs w:val="28"/>
        </w:rPr>
        <w:sectPr w:rsidR="00522F3C" w:rsidSect="00053BF6">
          <w:pgSz w:w="11907" w:h="16840"/>
          <w:pgMar w:top="1701" w:right="567" w:bottom="567" w:left="567" w:header="0" w:footer="0" w:gutter="0"/>
          <w:cols w:space="720"/>
          <w:noEndnote/>
        </w:sectPr>
      </w:pPr>
    </w:p>
    <w:p w:rsidR="00053BF6" w:rsidRPr="00053BF6" w:rsidRDefault="00522F3C">
      <w:pPr>
        <w:rPr>
          <w:rFonts w:ascii="Times New Roman" w:hAnsi="Times New Roman" w:cs="Times New Roman"/>
          <w:sz w:val="28"/>
          <w:szCs w:val="28"/>
        </w:rPr>
      </w:pPr>
      <w:r w:rsidRPr="00522F3C">
        <w:rPr>
          <w:rFonts w:ascii="Times New Roman" w:hAnsi="Times New Roman" w:cs="Times New Roman"/>
          <w:sz w:val="28"/>
          <w:szCs w:val="28"/>
        </w:rPr>
        <w:object w:dxaOrig="7107" w:dyaOrig="5310">
          <v:shape id="_x0000_i1030" type="#_x0000_t75" style="width:640.5pt;height:478.5pt" o:ole="">
            <v:imagedata r:id="rId24" o:title=""/>
          </v:shape>
          <o:OLEObject Type="Embed" ProgID="PowerPoint.Slide.12" ShapeID="_x0000_i1030" DrawAspect="Content" ObjectID="_1610173186" r:id="rId25"/>
        </w:object>
      </w:r>
    </w:p>
    <w:sectPr w:rsidR="00053BF6" w:rsidRPr="00053BF6" w:rsidSect="00522F3C">
      <w:pgSz w:w="16840" w:h="11907" w:orient="landscape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AD1"/>
    <w:multiLevelType w:val="hybridMultilevel"/>
    <w:tmpl w:val="38B24F22"/>
    <w:lvl w:ilvl="0" w:tplc="2870C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DE172E"/>
    <w:multiLevelType w:val="multilevel"/>
    <w:tmpl w:val="757C8CD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B4A"/>
    <w:rsid w:val="00053BF6"/>
    <w:rsid w:val="00522F3C"/>
    <w:rsid w:val="0084351B"/>
    <w:rsid w:val="009C4A24"/>
    <w:rsid w:val="00B52B4A"/>
    <w:rsid w:val="00F0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3C3A62B37BD0E2723B959F95088DD08796119FD76317BE13D0F701297FCDD200268901734236C8E63E31C7603B1903A8AF141E3z0NDG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Microsoft_Office_PowerPoint5.sldx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DBFBC249262B67D2F8D2D05C34D416195FF3DF87C7A827EB042CAFC1C814179E78B8866245DA2955547A019F113F53892FDFC0283EEFW3G" TargetMode="External"/><Relationship Id="rId7" Type="http://schemas.openxmlformats.org/officeDocument/2006/relationships/hyperlink" Target="consultantplus://offline/ref=C1B7A3C3A62B37BD0E2723B959F95088DD097C691BF476317BE13D0F701297FCDD200268901734236C8E63E31C7603B1903A8AF141E3z0NDG" TargetMode="External"/><Relationship Id="rId12" Type="http://schemas.openxmlformats.org/officeDocument/2006/relationships/package" Target="embeddings/______Microsoft_Office_PowerPoint2.sldx"/><Relationship Id="rId17" Type="http://schemas.openxmlformats.org/officeDocument/2006/relationships/image" Target="media/image5.emf"/><Relationship Id="rId25" Type="http://schemas.openxmlformats.org/officeDocument/2006/relationships/package" Target="embeddings/______Microsoft_Office_PowerPoint6.sldx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4.sldx"/><Relationship Id="rId20" Type="http://schemas.openxmlformats.org/officeDocument/2006/relationships/hyperlink" Target="consultantplus://offline/ref=74DBFBC249262B67D2F8D2D05C34D4161857FFD686CCA827EB042CAFC1C814179E78B8856E44D67650416B59901B294D8830C3C229E3W6G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2.emf"/><Relationship Id="rId24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4.emf"/><Relationship Id="rId23" Type="http://schemas.openxmlformats.org/officeDocument/2006/relationships/hyperlink" Target="consultantplus://offline/ref=575BC702EA1709372511E15F337A1624C73C6665746325F48A0E41AA20C4A8A2F730C8F8C28FC3D34D4716C5F9WAG" TargetMode="External"/><Relationship Id="rId10" Type="http://schemas.openxmlformats.org/officeDocument/2006/relationships/hyperlink" Target="consultantplus://offline/ref=C1B7A3C3A62B37BD0E2723B959F95088DD08796119FD76317BE13D0F701297FCDD20026E9E1B30236C8E63E31C7603B1903A8AF141E3z0NDG" TargetMode="External"/><Relationship Id="rId19" Type="http://schemas.openxmlformats.org/officeDocument/2006/relationships/hyperlink" Target="consultantplus://offline/ref=74DBFBC249262B67D2F8D2D05C34D4161857FFD686CCA827EB042CAFC1C814179E78B8866646D521050E6A05D6463A4F8130C1C3363DFAA0E5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A3C3A62B37BD0E2723B959F95088DD08786319F076317BE13D0F701297FCDD20026B991337293CD473E7552106AD982594F25FE004D2z0NBG" TargetMode="External"/><Relationship Id="rId14" Type="http://schemas.openxmlformats.org/officeDocument/2006/relationships/package" Target="embeddings/______Microsoft_Office_PowerPoint3.sldx"/><Relationship Id="rId22" Type="http://schemas.openxmlformats.org/officeDocument/2006/relationships/hyperlink" Target="consultantplus://offline/ref=74DBFBC249262B67D2F8D2D05C34D416195FF3DF87C7A827EB042CAFC1C814179E78B8866245DA2955547A019F113F53892FDFC0283EEFW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Трубаченко Павел Владимирович</dc:creator>
  <cp:lastModifiedBy>Трубаченко Павел Владимирович</cp:lastModifiedBy>
  <cp:revision>2</cp:revision>
  <cp:lastPrinted>2019-01-28T06:27:00Z</cp:lastPrinted>
  <dcterms:created xsi:type="dcterms:W3CDTF">2019-01-28T05:56:00Z</dcterms:created>
  <dcterms:modified xsi:type="dcterms:W3CDTF">2019-01-28T06:33:00Z</dcterms:modified>
</cp:coreProperties>
</file>